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EA" w:rsidRPr="00AD2546" w:rsidRDefault="005231EA" w:rsidP="00FD0219">
      <w:pPr>
        <w:shd w:val="clear" w:color="auto" w:fill="FAFBFC"/>
        <w:spacing w:after="0" w:line="288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sz w:val="24"/>
          <w:lang w:val="cy-GB" w:eastAsia="en-GB"/>
        </w:rPr>
      </w:pPr>
    </w:p>
    <w:p w:rsidR="00FD0219" w:rsidRPr="00AD2546" w:rsidRDefault="00AD2546" w:rsidP="00FD0219">
      <w:pPr>
        <w:shd w:val="clear" w:color="auto" w:fill="FAFBFC"/>
        <w:spacing w:after="0" w:line="288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sz w:val="54"/>
          <w:szCs w:val="54"/>
          <w:lang w:val="cy-GB" w:eastAsia="en-GB"/>
        </w:rPr>
      </w:pPr>
      <w:r w:rsidRPr="00AD2546">
        <w:rPr>
          <w:rFonts w:ascii="Arial" w:eastAsia="Times New Roman" w:hAnsi="Arial" w:cs="Arial"/>
          <w:b/>
          <w:bCs/>
          <w:color w:val="505050"/>
          <w:sz w:val="54"/>
          <w:szCs w:val="54"/>
          <w:lang w:val="cy-GB" w:eastAsia="en-GB"/>
        </w:rPr>
        <w:t>Newidiadau pwysig i’r system apwyntiadau o</w:t>
      </w:r>
      <w:r w:rsidR="00FD0219" w:rsidRPr="00AD2546">
        <w:rPr>
          <w:rFonts w:ascii="Arial" w:eastAsia="Times New Roman" w:hAnsi="Arial" w:cs="Arial"/>
          <w:b/>
          <w:bCs/>
          <w:color w:val="505050"/>
          <w:sz w:val="54"/>
          <w:szCs w:val="54"/>
          <w:lang w:val="cy-GB" w:eastAsia="en-GB"/>
        </w:rPr>
        <w:t xml:space="preserve"> </w:t>
      </w:r>
      <w:r w:rsidR="00FA7153" w:rsidRPr="00AD2546">
        <w:rPr>
          <w:rFonts w:ascii="Arial" w:eastAsia="Times New Roman" w:hAnsi="Arial" w:cs="Arial"/>
          <w:b/>
          <w:bCs/>
          <w:color w:val="505050"/>
          <w:sz w:val="54"/>
          <w:szCs w:val="54"/>
          <w:lang w:val="cy-GB" w:eastAsia="en-GB"/>
        </w:rPr>
        <w:t>2</w:t>
      </w:r>
      <w:r w:rsidRPr="00AD2546">
        <w:rPr>
          <w:rFonts w:ascii="Arial" w:eastAsia="Times New Roman" w:hAnsi="Arial" w:cs="Arial"/>
          <w:b/>
          <w:bCs/>
          <w:color w:val="505050"/>
          <w:sz w:val="54"/>
          <w:szCs w:val="54"/>
          <w:lang w:val="cy-GB" w:eastAsia="en-GB"/>
        </w:rPr>
        <w:t xml:space="preserve"> Gorffennaf</w:t>
      </w:r>
      <w:r w:rsidR="002C4113" w:rsidRPr="00AD2546">
        <w:rPr>
          <w:rFonts w:ascii="Arial" w:eastAsia="Times New Roman" w:hAnsi="Arial" w:cs="Arial"/>
          <w:b/>
          <w:bCs/>
          <w:color w:val="505050"/>
          <w:sz w:val="54"/>
          <w:szCs w:val="54"/>
          <w:lang w:val="cy-GB" w:eastAsia="en-GB"/>
        </w:rPr>
        <w:t xml:space="preserve"> 2018</w:t>
      </w:r>
      <w:r w:rsidRPr="00AD2546">
        <w:rPr>
          <w:rFonts w:ascii="Arial" w:eastAsia="Times New Roman" w:hAnsi="Arial" w:cs="Arial"/>
          <w:b/>
          <w:bCs/>
          <w:color w:val="505050"/>
          <w:sz w:val="54"/>
          <w:szCs w:val="54"/>
          <w:lang w:val="cy-GB" w:eastAsia="en-GB"/>
        </w:rPr>
        <w:t xml:space="preserve"> ymlaen</w:t>
      </w:r>
    </w:p>
    <w:p w:rsidR="002C4113" w:rsidRPr="00AD2546" w:rsidRDefault="002C4113" w:rsidP="00FD0219">
      <w:pPr>
        <w:shd w:val="clear" w:color="auto" w:fill="FAFBFC"/>
        <w:spacing w:after="0" w:line="288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lang w:val="cy-GB" w:eastAsia="en-GB"/>
        </w:rPr>
      </w:pPr>
    </w:p>
    <w:p w:rsidR="00FD0219" w:rsidRPr="00AD2546" w:rsidRDefault="00AD2546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Diben y system newydd ar gyfer apwyntiadau yw eich helpu i gael yr apwyntiad y mae arnoch ei angen ar yr adeg pan fydd arnoch ei angen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AD2546" w:rsidP="00FD0219">
      <w:pPr>
        <w:shd w:val="clear" w:color="auto" w:fill="FAFBFC"/>
        <w:spacing w:after="0" w:line="360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Sut y bydd y newidiadau o fantais i gleifion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 apwyntiadau arferol gyda meddygon teulu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’n gallu cael eu trefnu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yn y bore rhwng 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08:30am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12:00pm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Mae cleifion ag anghenion brys o safbwynt meddygol yn gallu cael eu blaenoriaethu’n awr (a pharheir i wneud hynny)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mwy o apwyntiadau ar gael gyda’n fferyllydd sy’n gymwys i ymdrin ag unrhyw broblemau’n ymwneud â meddyginiaeth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 apwyntiadau gyda meddyg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on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teulu, am resymau’n ymwneud ag anghenion brys o safbwynt meddygol, ar gael drwy gydol y dydd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Ni fydd angen ciwio mewn tywydd gwlyb ac oer i gael eich gweld yn gyntaf ar y diwrnod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 pob apwyntiad yn cael amser penodol a drefnir ymlaen llaw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felly ni fydd angen dod i’r feddygfa ac aros am oriau i weld meddyg teulu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AD2546" w:rsidP="00FD0219">
      <w:pPr>
        <w:shd w:val="clear" w:color="auto" w:fill="FAFBFC"/>
        <w:spacing w:after="0" w:line="360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Sut y bydd y system yn gweithio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Ni fydd meddygfa agored ar gael o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 w:rsidR="00FA7153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2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Gorffennaf </w:t>
      </w:r>
      <w:r w:rsidR="00FA7153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2018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ymlaen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bydd angen i chi gysylltu â’r feddygfa dros y ffôn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dylech ddefnyddio’r rhif ffôn arferol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,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a bydd neges yn cynnig amrywiaeth fach o opsiynau i chi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 cyfarwyddiadau syml yn eich arwain i’r adran gywir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O safbwynt </w:t>
      </w:r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apwyntiadau arferol, byddwch yn dal i allu trefnu apwyntiad ymlaen llaw i weld eich meddyg, nyrs practis, </w:t>
      </w:r>
      <w:proofErr w:type="spellStart"/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cynorthwy-ydd</w:t>
      </w:r>
      <w:proofErr w:type="spellEnd"/>
      <w:r w:rsid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gofal iechyd ac ati arferol,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fel sy’n bosibl ar hyn o bryd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Byddwn yn parhau i sicrhau eich bod yn cael gofal gan yr un meddyg, pryd bynnag y bo’n bosibl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byddwch yn teimlo bod angen apwyntiad arnoch ar yr un diwrnod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cewch eich ychwanegu at restr y meddyg sydd ar ddyletswydd er mwyn i chi gael eich asesu dros y ffôn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•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Bydd staff y dderbynfa’n dal i ofyn i chi am fanylion cryno ynghylch eich cyflwr meddygol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Diben hynny yw galluogi’r meddyg i flaenoriaethu ei alwadau ar sail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y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brys meddygol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sy’n perthyn iddynt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, a’ch cyfeirio at y gweithiwr gofal iechyd proffesiynol mwyaf priodol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b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wriedir i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eddyg siarad â chi dros y ffôn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bydd y meddyg yn eich ffonio’n ôl yn ystod y bore neu’r prynhawn a bydd y derbynnydd yn sôn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wrthych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am hynny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 problemau meddygol y mae mwy o frys yn perthyn iddynt yn cael sylw’n gyntaf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Os na fyddwch ar gael yn ystod adegau penodol o’r dydd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dylech ddweud hynny wrth y derbynnydd a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 ef/hi y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 rhannu’r wybodaeth â’r meddyg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Pan fydd y meddyg yn eich ffonio, bydd yn trafod eich cyflwr â chi a byddwch yn cytuno ar y ffordd orau o symud ymlaen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Gallai olygu ymweld â’r feddygfa i fynychu apwyntiad gyda meddyg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neu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gallai olygu ymweld â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’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ch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c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artref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rhoi presgripsiwn i chi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trefnu apwyntiad gyda chlinigwr arall 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(e.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e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Nyrs Arbenigol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Fferyllydd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)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neu gynnig cyngor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i chi 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dros y ffôn ynghylch y ffordd orau o reoli eich cyflwr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•</w:t>
      </w:r>
      <w:r w:rsidR="00905C58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Os byddwch yn dewis </w:t>
      </w:r>
      <w:r w:rsidR="0079770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derbyn apwyntiad gyda Nyrs Arbenigol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79770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bydd y nyrs yn gallu ymgynghori â’r meddyg sydd ar ddyletswydd ynghylch eich cyflwr a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bydd yn gallu </w:t>
      </w:r>
      <w:r w:rsidR="0079770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cynnwys y meddyg yn eich sesiwn ymgynghori os bydd angen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Bydd unrhyw alwadau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a geir ar ddiwrnod penodol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ynghylch problem frys o safbwynt meddygol yn cael sylw cyn bod y meddygon yn gorffen eu gwaith ar y diwrnod hwnnw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Gallai hynny fod yn hwyrach nag amser cau </w:t>
      </w:r>
      <w:r w:rsidR="00401289" w:rsidRPr="00401289">
        <w:rPr>
          <w:rFonts w:ascii="Arial" w:eastAsia="Times New Roman" w:hAnsi="Arial" w:cs="Arial"/>
          <w:i/>
          <w:color w:val="505050"/>
          <w:sz w:val="19"/>
          <w:szCs w:val="19"/>
          <w:lang w:val="cy-GB" w:eastAsia="en-GB"/>
        </w:rPr>
        <w:t>arferol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y practis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Ar gyfer materion arferol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gallwch drefnu apwyntiadau ymlaen llaw gyda meddyg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401289" w:rsidRPr="00AD2546" w:rsidRDefault="0040128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401289" w:rsidP="00FD0219">
      <w:pPr>
        <w:shd w:val="clear" w:color="auto" w:fill="FAFBFC"/>
        <w:spacing w:after="0" w:line="360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Sut y gallwch chi helpu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862084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hAnsi="Arial" w:cs="Arial"/>
          <w:color w:val="505050"/>
          <w:sz w:val="19"/>
          <w:szCs w:val="19"/>
          <w:lang w:val="cy-GB"/>
        </w:rPr>
        <w:t xml:space="preserve">• Sicrhewch fod y manylion cyswllt sydd gennym </w:t>
      </w:r>
      <w:r w:rsidR="00DA539C">
        <w:rPr>
          <w:rFonts w:ascii="Arial" w:hAnsi="Arial" w:cs="Arial"/>
          <w:color w:val="505050"/>
          <w:sz w:val="19"/>
          <w:szCs w:val="19"/>
          <w:lang w:val="cy-GB"/>
        </w:rPr>
        <w:t xml:space="preserve">ar eich cyfer </w:t>
      </w:r>
      <w:r>
        <w:rPr>
          <w:rFonts w:ascii="Arial" w:hAnsi="Arial" w:cs="Arial"/>
          <w:color w:val="505050"/>
          <w:sz w:val="19"/>
          <w:szCs w:val="19"/>
          <w:lang w:val="cy-GB"/>
        </w:rPr>
        <w:t>yn gywir, a’u bod yn cynnwys rhif eich ffôn symudol os oes</w:t>
      </w:r>
      <w:r w:rsidR="00DA539C">
        <w:rPr>
          <w:rFonts w:ascii="Arial" w:hAnsi="Arial" w:cs="Arial"/>
          <w:color w:val="505050"/>
          <w:sz w:val="19"/>
          <w:szCs w:val="19"/>
          <w:lang w:val="cy-GB"/>
        </w:rPr>
        <w:t xml:space="preserve"> un</w:t>
      </w:r>
      <w:r>
        <w:rPr>
          <w:rFonts w:ascii="Arial" w:hAnsi="Arial" w:cs="Arial"/>
          <w:color w:val="505050"/>
          <w:sz w:val="19"/>
          <w:szCs w:val="19"/>
          <w:lang w:val="cy-GB"/>
        </w:rPr>
        <w:t xml:space="preserve"> gennych.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• P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eidiwch â pharhau i ffonio ar ôl i’ch galwad gael ei rhoi ar y rhestr ar gyfer y meddyg</w:t>
      </w:r>
      <w:r w:rsidR="00D742D0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oni bai bod eich </w:t>
      </w:r>
      <w:r w:rsidR="00D742D0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symptom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au wedi gwaethygu</w:t>
      </w:r>
      <w:r w:rsidR="00D742D0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Cofiwch fod cleifion eraill yn ceisio ffonio’r feddygfa hefyd, ac y gallai’r ffaith eich bod chi’n parhau i ffonio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fod yn rhwystr iddyn nhw</w:t>
      </w:r>
      <w:r w:rsidR="00BB73B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5231EA" w:rsidRPr="00AD2546" w:rsidRDefault="00FD0219">
      <w:pP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•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Helpwch ni i’ch helpu chi drwy fod ar gael i ateb galwadau ffôn y meddyg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Mae hynny’n golygu sicrhau bod y ffôn gennych pan fyddwch yn disgwyl galwad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hyd yn oed os byddwch allan o’r tŷ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am gyfnod byr yn unig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401289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Nodwch ei bod yn bosibl na fydd eich ffôn yn dangos rhif y practis pan fydd y meddyg yn eich ffonio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5231EA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br w:type="page"/>
      </w:r>
    </w:p>
    <w:p w:rsidR="00FD0219" w:rsidRPr="00AD2546" w:rsidRDefault="00401289" w:rsidP="00513894">
      <w:pP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5"/>
          <w:szCs w:val="21"/>
          <w:u w:val="single"/>
          <w:lang w:val="cy-GB" w:eastAsia="en-GB"/>
        </w:rPr>
        <w:lastRenderedPageBreak/>
        <w:t xml:space="preserve">CWESTIYNAU CYFFREDIN </w:t>
      </w:r>
    </w:p>
    <w:p w:rsidR="00FD0219" w:rsidRPr="00AD2546" w:rsidRDefault="00FD0219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</w:p>
    <w:p w:rsidR="00CF40EB" w:rsidRPr="00AD2546" w:rsidRDefault="00401289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Pam y mae’n rhaid i’r feddygfa agored ddod i ben</w:t>
      </w:r>
      <w:r w:rsidR="00CF40EB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CF40EB" w:rsidRPr="00AD2546" w:rsidRDefault="00401289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</w:pPr>
      <w:r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Oherwydd cynnydd yn y galw gan gleifion, nid yw’r </w:t>
      </w:r>
      <w:r w:rsidR="00CF40EB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system </w:t>
      </w:r>
      <w:r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yn gynaliadwy mwyach ar gyfer y feddygfa. Fel meddygfa</w:t>
      </w:r>
      <w:r w:rsidR="00D742D0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, </w:t>
      </w:r>
      <w:r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rydym wedi ceisio dechrau sesiynau’r bore yn gynharach er mwyn </w:t>
      </w:r>
      <w:r w:rsidR="003C542A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ymdopi â’r niferoedd. Rydym hefyd wedi ychwanegu </w:t>
      </w:r>
      <w:r w:rsidR="00CF40EB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4</w:t>
      </w:r>
      <w:r w:rsidR="003C542A" w:rsidRPr="003C542A">
        <w:rPr>
          <w:rFonts w:ascii="Arial" w:eastAsia="Times New Roman" w:hAnsi="Arial" w:cs="Arial"/>
          <w:bCs/>
          <w:iCs/>
          <w:color w:val="505050"/>
          <w:sz w:val="19"/>
          <w:szCs w:val="21"/>
          <w:vertAlign w:val="superscript"/>
          <w:lang w:val="cy-GB" w:eastAsia="en-GB"/>
        </w:rPr>
        <w:t>ydd</w:t>
      </w:r>
      <w:r w:rsidR="003C542A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 meddyg teulu at y boreau prysuraf </w:t>
      </w:r>
      <w:r w:rsidR="003C542A" w:rsidRPr="003C542A">
        <w:rPr>
          <w:rFonts w:ascii="Arial" w:eastAsia="Times New Roman" w:hAnsi="Arial" w:cs="Arial"/>
          <w:bCs/>
          <w:i/>
          <w:iCs/>
          <w:color w:val="505050"/>
          <w:sz w:val="19"/>
          <w:szCs w:val="21"/>
          <w:lang w:val="cy-GB" w:eastAsia="en-GB"/>
        </w:rPr>
        <w:t>arferol</w:t>
      </w:r>
      <w:r w:rsidR="00CF40EB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, </w:t>
      </w:r>
      <w:r w:rsidR="003C542A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ond mae’r broblem yn parhau</w:t>
      </w:r>
      <w:r w:rsidR="00CF40EB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. </w:t>
      </w:r>
      <w:r w:rsidR="003C542A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At hynny, nid yw’r system bresennol yn ei gwneud yn bosibl blaenoriaethu angen meddygol claf</w:t>
      </w:r>
      <w:r w:rsidR="002C4113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, </w:t>
      </w:r>
      <w:r w:rsidR="003C542A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heb sôn am y ffaith bod cleifion yn gorfod aros am hyd at 3 awr i weld meddyg</w:t>
      </w:r>
      <w:r w:rsidR="002C4113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.</w:t>
      </w:r>
    </w:p>
    <w:p w:rsidR="00CF40EB" w:rsidRPr="00AD2546" w:rsidRDefault="00CF40EB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</w:pPr>
    </w:p>
    <w:p w:rsidR="00FD0219" w:rsidRPr="00AD2546" w:rsidRDefault="003C542A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Beth y dylwn i ei wneud os ydw i’n wynebu argyfwng meddygol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3C542A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ydych yn gwybod neu’n credu eich bod yn wynebu argyfwng a allai beryglu eich bywyd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(e.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e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ydych yn cael trawiad ar y galon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, str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ôc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)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dylech ddeialu 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999 a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gofyn am ambiwlans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3C542A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A alla</w:t>
      </w:r>
      <w:r w:rsidR="00DA539C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f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 xml:space="preserve"> barhau i drefnu apwyntiadau arferol ymlaen llaw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3C542A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Gallwch barhau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– a dylech barhau – i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drefnu apwyntiadau ymlaen llaw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Ffoniwch y feddygfa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ar ôl 11am os oes modd, neu galwch heibio i drefnu apwyntiad wrth y dderbynfa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Yn ogystal gallwch drefnu apwyntiadau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, can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slo apwyntiadau ac archebu ail bresgripsiwn ar-lein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drwy ddefnyddio eich cyfrifiadur gartref neu’ch ffôn clyfar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Dylech gofrestru ar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hyperlink r:id="rId6" w:history="1">
        <w:r w:rsidR="00144798" w:rsidRPr="00AD2546">
          <w:rPr>
            <w:rStyle w:val="Hyperddolen"/>
            <w:rFonts w:ascii="Arial" w:eastAsia="Times New Roman" w:hAnsi="Arial" w:cs="Arial"/>
            <w:sz w:val="19"/>
            <w:szCs w:val="19"/>
            <w:lang w:val="cy-GB" w:eastAsia="en-GB"/>
          </w:rPr>
          <w:t>https://www.myhealthonline-inps2.wales.nhs.uk</w:t>
        </w:r>
      </w:hyperlink>
      <w:r w:rsidR="00144798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c yna casglu eich cod awdurdodi o’r dderbynfa ar ôl i ni gadarnhau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pwy ydych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chi</w:t>
      </w:r>
      <w:r w:rsidR="00144798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2C4113" w:rsidRPr="00AD2546" w:rsidRDefault="003C542A" w:rsidP="002C4113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A fydd rhestr aros hir / ôl-gronni’n digwydd yn awr ar gyfer apwyntiadau gyda meddygon</w:t>
      </w:r>
      <w:r w:rsidR="002C4113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2C4113" w:rsidRPr="00AD2546" w:rsidRDefault="003C542A" w:rsidP="002C4113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</w:pPr>
      <w:r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Rydym yn gwybod y gallai gymryd ychydig yn rhagor o amser i chi gael apwyntiad arferol, o gymharu â’r amser y mae</w:t>
      </w:r>
      <w:r w:rsidR="00DA539C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’n</w:t>
      </w:r>
      <w:r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 ei gymryd ar hyn o bryd</w:t>
      </w:r>
      <w:r w:rsidR="002C4113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. </w:t>
      </w:r>
      <w:r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Byddwn yn adolygu’r amser aros er mwyn sicrhau </w:t>
      </w:r>
      <w:r w:rsidRPr="003C542A">
        <w:rPr>
          <w:rFonts w:ascii="Arial" w:eastAsia="Times New Roman" w:hAnsi="Arial" w:cs="Arial"/>
          <w:bCs/>
          <w:iCs/>
          <w:color w:val="505050"/>
          <w:sz w:val="19"/>
          <w:szCs w:val="21"/>
          <w:u w:val="single"/>
          <w:lang w:val="cy-GB" w:eastAsia="en-GB"/>
        </w:rPr>
        <w:t>na</w:t>
      </w:r>
      <w:r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 xml:space="preserve"> fydd yn rhaid i chi aros am amser hir i gael apwyntiad arferol</w:t>
      </w:r>
      <w:r w:rsidR="002C4113" w:rsidRPr="00AD2546">
        <w:rPr>
          <w:rFonts w:ascii="Arial" w:eastAsia="Times New Roman" w:hAnsi="Arial" w:cs="Arial"/>
          <w:bCs/>
          <w:iCs/>
          <w:color w:val="505050"/>
          <w:sz w:val="19"/>
          <w:szCs w:val="21"/>
          <w:lang w:val="cy-GB" w:eastAsia="en-GB"/>
        </w:rPr>
        <w:t>.</w:t>
      </w:r>
    </w:p>
    <w:p w:rsidR="002C4113" w:rsidRPr="00AD2546" w:rsidRDefault="002C4113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3C542A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Pa feddyg y byddaf yn siarad ag ef pan fyddaf yn siarad â’r “meddyg sydd ar ddyletswydd</w:t>
      </w:r>
      <w:r w:rsidR="005B33BC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”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862084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hAnsi="Arial" w:cs="Arial"/>
          <w:color w:val="505050"/>
          <w:sz w:val="19"/>
          <w:szCs w:val="19"/>
          <w:lang w:val="cy-GB"/>
        </w:rPr>
        <w:t>Os bydd eich meddyg arferol yn y feddygfa ar y diwrnod y byddwch yn ffonio neu os hoffech weld meddyg penodol a bod angen eich ffonio, bydd y meddyg dan sylw</w:t>
      </w:r>
      <w:r w:rsidR="00DA539C">
        <w:rPr>
          <w:rFonts w:ascii="Arial" w:hAnsi="Arial" w:cs="Arial"/>
          <w:color w:val="505050"/>
          <w:sz w:val="19"/>
          <w:szCs w:val="19"/>
          <w:lang w:val="cy-GB"/>
        </w:rPr>
        <w:t>’n gwneud hynny</w:t>
      </w:r>
      <w:r>
        <w:rPr>
          <w:rFonts w:ascii="Arial" w:hAnsi="Arial" w:cs="Arial"/>
          <w:color w:val="505050"/>
          <w:sz w:val="19"/>
          <w:szCs w:val="19"/>
          <w:lang w:val="cy-GB"/>
        </w:rPr>
        <w:t xml:space="preserve"> fel rheol. Os nad yw’r meddyg dan sylw ar gael, byddwch yn cael cynnig galwad ffôn gan y meddyg sydd ar ddyletswydd. Bydd y meddyg sydd ar ddyletswydd yn un o feddygon presennol y feddygfa. Byddant yn cyflawni’r rôl hon yn eu tro.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FD0219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A</w:t>
      </w:r>
      <w:r w:rsidR="00165E50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 xml:space="preserve"> yw apwyntiadau dros y ffôn yn ddiogel</w:t>
      </w:r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991395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Yn ystod eich sgwrs ffôn â’r meddyg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 y meddyg yn gofyn cwestiynau er mwyn ei helpu i wneud penderfyniad ynghylch a oes angen i chi gael eich gweld wyneb yn wyneb ai peidio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Yn aml, bydd modd ymdrin â’r mater dros y ffôn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Fodd bynnag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oes angen i’r meddyg eich archwilio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byddwch yn cael cais i ddod i’r feddygfa i fynychu apwyntiad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Dylech nodi y bydd yr apwyntiad hwnnw gyda’r gweithiwr gofal iechyd proffesiynol mwyaf priodol ar gyfer eich angen meddygol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991395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Beth os wyf yn cael anhawster defnyddio’r ffôn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991395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ydych yn cael anhawster defnyddio’r ffôn, y peth gorau fyddai cael ffrind neu berthynas i’ch helpu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Fodd bynnag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nad yw hynny’n bosibl, gallwch barhau i ddod i’r feddygfa i ofyn am apwyntiad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yw’n gais am apwyntiad ar yr un diwrnod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,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dylech gofio y byddwch yn cael eich ychwanegu at restr y meddyg o alwadau ffôn ac y bydd yn eich ffonio ac yn eich cynghori yn yr un modd â phe baech wedi ffonio’r feddygfa i ddechrau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991395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A fyddaf yn cael fy ngweld yn gynt os byddaf yn dod i’r feddygfa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991395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Oni bai bod eich problem yn argyfwng difrifol a allai beryglu eich bywyd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ni fyddwch yn cael eich gweld yn gynt os byddwch yn dod i’r feddygfa i drefnu apwyntiad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Felly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gallwch ffonio i drefnu apwyntiad, bydd hynny fel rheol yn fwy cyfleus i chi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5231EA" w:rsidRPr="00AD2546" w:rsidRDefault="005231EA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991395" w:rsidP="005231EA">
      <w:pPr>
        <w:spacing w:after="0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 xml:space="preserve">A allaf barhau i ffonio i drefnu apwyntiad </w:t>
      </w:r>
      <w:r w:rsidR="00DA539C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 xml:space="preserve">er mwyn 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i feddyg ymweld â</w:t>
      </w:r>
      <w:r w:rsidR="00DA539C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’m c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artref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5231EA" w:rsidRPr="00AD2546" w:rsidRDefault="00991395" w:rsidP="00DC2416">
      <w:pPr>
        <w:shd w:val="clear" w:color="auto" w:fill="FAFBFC"/>
        <w:spacing w:after="0" w:line="336" w:lineRule="auto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Nid yw’r trefniadau ar gyfer ymweliadau â chartref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claf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yn newid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Pan fyddwch yn gofyn am ymweliad â’ch cartref, bydd y derbynnydd yn trosglwyddo eich cais i’r meddyg sydd ar ddyletswydd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Mae’n bosibl y bydd y</w:t>
      </w:r>
      <w:r w:rsidRPr="00991395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meddyg sydd ar ddyletswydd yn eich ffonio i drafod beth sy’n bod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 w:rsidR="00DC241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yw’r meddyg yn credu bod angen i chi gael eich gweld gartref, bydd yn trefnu hynny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5231EA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br w:type="page"/>
      </w:r>
    </w:p>
    <w:p w:rsidR="005231EA" w:rsidRPr="00AD2546" w:rsidRDefault="005231EA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</w:p>
    <w:p w:rsidR="00FD0219" w:rsidRPr="00AD2546" w:rsidRDefault="00DC2416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 xml:space="preserve">Dydw i ddim yn teimlo’n </w:t>
      </w:r>
      <w:r w:rsidR="00F85637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g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 xml:space="preserve">yffyrddus </w:t>
      </w:r>
      <w:r w:rsidR="00F85637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 xml:space="preserve">yn 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dweud wrth y derbynnydd beth sy’n bod. Oes rhaid i fi wneud hynny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FD0219" w:rsidRPr="00AD2546" w:rsidRDefault="00DC2416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Mae cael ychydig o wybodaeth am eich problem feddygol yn helpu staff meddygol y dderbynfa i sicrhau bod y bobl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sydd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â’r problemau y mae’r brys mwyaf yn perthyn iddynt yn cael eu gweld yn gynt, a sicrhau eich bod yn gweld y person cywir i’ch helpu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Nid oes yn rhaid i chi roi llawer o fanylion i’r derbynnydd; bydd ychydig eiriau fel rheol yn ddigon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DC2416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Os nad ydych yn teimlo’n 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g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yffyrddus 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yn gwneud hynny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atebwch gan ddweud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"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Mae’n fater personol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"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neu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"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Dwi ddim yn teimlo’n 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g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yffyrddus </w:t>
      </w:r>
      <w:r w:rsidR="00F85637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yn </w:t>
      </w:r>
      <w:bookmarkStart w:id="0" w:name="_GoBack"/>
      <w:bookmarkEnd w:id="0"/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dweud hynny wrthych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", a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bydd y derbynnydd yn parchu eich dymuniadau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na fyddwch yn darparu unrhyw wybodaeth i dîm y dderbynfa ac os yw eich problem yn un frys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dylech nodi na fydd y broblem </w:t>
      </w:r>
      <w:proofErr w:type="spellStart"/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efallai’n</w:t>
      </w:r>
      <w:proofErr w:type="spellEnd"/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cael y flaenoriaeth gywir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FD0219" w:rsidRPr="00AD2546" w:rsidRDefault="00FD0219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DC2416" w:rsidP="00FD0219">
      <w:pPr>
        <w:shd w:val="clear" w:color="auto" w:fill="FAFBFC"/>
        <w:spacing w:after="0" w:line="288" w:lineRule="auto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Os na allaf siarad â’r feddygfa ben bore, beth fydd yn digwydd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?</w:t>
      </w:r>
    </w:p>
    <w:p w:rsidR="005B33BC" w:rsidRPr="00AD2546" w:rsidRDefault="00DC2416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Ni ddylai hynny fod yn broblem, oherwydd gyda’r system newydd ar gyfer apwyntiadau bydd y meddyg sydd ar ddyletswydd ar gael tan 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10:00am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i gynnal sesiynau ymgynghori dros y ffôn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Yn ogystal, mae gan y meddyg sydd ar ddyletswydd</w:t>
      </w:r>
      <w:r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apwyntiadau rhydd drwy gydol y dydd ar yr un diwrnod er mwyn helpu i flaenoriaethu eich problemau meddygol</w:t>
      </w:r>
      <w:r w:rsidR="005B33BC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CF40EB" w:rsidRPr="00AD2546" w:rsidRDefault="00DC2416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Byddwn hefyd yn cynyddu nifer y 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staff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sy’n ateb y ffôn ben bore er mwyn ei gwneud yn haws i chi lwyddo i siarad â rhywun.</w:t>
      </w:r>
    </w:p>
    <w:p w:rsidR="00FD0219" w:rsidRPr="00AD2546" w:rsidRDefault="00DC2416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bydd pob un o’r llinellau ffôn yn brysur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byddwch yn amyneddgar a cheisiwch ffonio’n nes ymlaen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Peidiwch â phoeni ynghylch ffonio ychydig yn hwyrach yn y dydd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bydd y meddyg yn barnu bod eich cyflwr yn gyflwr brys o safbwynt meddygol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byddwch yn dal i gael cynnig ymateb ar yr un diwrnod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.</w:t>
      </w:r>
    </w:p>
    <w:p w:rsidR="00CF40EB" w:rsidRPr="00AD2546" w:rsidRDefault="00CF40EB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CF40EB" w:rsidRPr="00AD2546" w:rsidRDefault="00CF40EB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FD0219" w:rsidRPr="00AD2546" w:rsidRDefault="00DC2416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Rydym yn gofyn i chi fod yn amyneddgar pan fydd y system newydd yn dechrau 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–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byddwn i gyd yn ceisio dod yn gyfarwydd â’r ffordd newydd hon o weithio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. </w:t>
      </w:r>
    </w:p>
    <w:p w:rsidR="00CF40EB" w:rsidRPr="00AD2546" w:rsidRDefault="00CF40EB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9A091D" w:rsidRPr="00AD2546" w:rsidRDefault="00DC2416" w:rsidP="009A091D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Os oes gennych unrhyw ymholiadau neu adborth</w:t>
      </w:r>
      <w:r w:rsidR="00FD0219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,</w:t>
      </w:r>
      <w:r w:rsidR="009A091D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mae croeso i chi eu trafod </w:t>
      </w:r>
      <w:r w:rsidR="00862084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â’r Rheolwr Practis yn gyntaf drwy ffonio neu drwy ysgrifennu llythyr. Dylech nodi </w:t>
      </w:r>
      <w:r w:rsidR="00862084">
        <w:rPr>
          <w:rFonts w:ascii="Arial" w:eastAsia="Times New Roman" w:hAnsi="Arial" w:cs="Arial"/>
          <w:b/>
          <w:color w:val="505050"/>
          <w:sz w:val="19"/>
          <w:szCs w:val="19"/>
          <w:u w:val="single"/>
          <w:lang w:val="cy-GB" w:eastAsia="en-GB"/>
        </w:rPr>
        <w:t>At sylw’r Rheolwr Practis</w:t>
      </w:r>
      <w:r w:rsidR="00862084" w:rsidRPr="00862084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</w:t>
      </w:r>
      <w:r w:rsidR="00DA539C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ar y llythyr </w:t>
      </w:r>
      <w:r w:rsidR="00D64120" w:rsidRPr="00AD2546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>a</w:t>
      </w:r>
      <w:r w:rsidR="00862084"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  <w:t xml:space="preserve"> dylech ddod ag ef neu’i bostio i’r feddygfa.</w:t>
      </w:r>
    </w:p>
    <w:p w:rsidR="009A091D" w:rsidRPr="00AD2546" w:rsidRDefault="009A091D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9A091D" w:rsidRPr="00AD2546" w:rsidRDefault="009A091D" w:rsidP="00FD0219">
      <w:pPr>
        <w:shd w:val="clear" w:color="auto" w:fill="FAFBFC"/>
        <w:spacing w:after="0" w:line="336" w:lineRule="auto"/>
        <w:rPr>
          <w:rFonts w:ascii="Arial" w:eastAsia="Times New Roman" w:hAnsi="Arial" w:cs="Arial"/>
          <w:color w:val="505050"/>
          <w:sz w:val="19"/>
          <w:szCs w:val="19"/>
          <w:lang w:val="cy-GB" w:eastAsia="en-GB"/>
        </w:rPr>
      </w:pPr>
    </w:p>
    <w:p w:rsidR="00C17A67" w:rsidRPr="00AD2546" w:rsidRDefault="00862084" w:rsidP="009A091D">
      <w:pPr>
        <w:shd w:val="clear" w:color="auto" w:fill="FAFBFC"/>
        <w:spacing w:after="0" w:line="288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Diolch yn fawr am eich cefnogaeth barhaus</w:t>
      </w:r>
      <w:r w:rsidR="00FD0219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.</w:t>
      </w:r>
    </w:p>
    <w:p w:rsidR="009A091D" w:rsidRPr="00AD2546" w:rsidRDefault="009A091D" w:rsidP="009A091D">
      <w:pPr>
        <w:shd w:val="clear" w:color="auto" w:fill="FAFBFC"/>
        <w:spacing w:after="0" w:line="288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</w:p>
    <w:p w:rsidR="00FA7153" w:rsidRPr="00AD2546" w:rsidRDefault="00FA7153" w:rsidP="009A091D">
      <w:pPr>
        <w:shd w:val="clear" w:color="auto" w:fill="FAFBFC"/>
        <w:spacing w:after="0" w:line="288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</w:p>
    <w:p w:rsidR="009A091D" w:rsidRPr="00AD2546" w:rsidRDefault="009A091D" w:rsidP="009A091D">
      <w:pPr>
        <w:shd w:val="clear" w:color="auto" w:fill="FAFBFC"/>
        <w:spacing w:after="0" w:line="288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</w:p>
    <w:p w:rsidR="009A091D" w:rsidRPr="00AD2546" w:rsidRDefault="00FA7153" w:rsidP="009A091D">
      <w:pPr>
        <w:shd w:val="clear" w:color="auto" w:fill="FAFBFC"/>
        <w:spacing w:after="0" w:line="288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Dr Helen Herbert</w:t>
      </w:r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</w:r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</w:r>
      <w:r w:rsidR="009A091D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  <w:t>Dr David Evans</w:t>
      </w:r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</w:r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</w:r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  <w:t xml:space="preserve">Dr Tom </w:t>
      </w:r>
      <w:proofErr w:type="spellStart"/>
      <w:r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Havard</w:t>
      </w:r>
      <w:proofErr w:type="spellEnd"/>
    </w:p>
    <w:p w:rsidR="009A091D" w:rsidRPr="00AD2546" w:rsidRDefault="00862084" w:rsidP="009A091D">
      <w:pPr>
        <w:shd w:val="clear" w:color="auto" w:fill="FAFBFC"/>
        <w:spacing w:after="0" w:line="288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Meddyg teulu sy’n bartner</w:t>
      </w:r>
      <w:r w:rsidR="00FA7153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</w:r>
      <w:r w:rsidR="00FA7153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Meddyg teulu sy’n bartner</w:t>
      </w:r>
      <w:r w:rsidR="00FA7153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</w:r>
      <w:r w:rsidR="00FA7153" w:rsidRPr="00AD2546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ab/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val="cy-GB" w:eastAsia="en-GB"/>
        </w:rPr>
        <w:t>Meddyg teulu sy’n bartner</w:t>
      </w:r>
    </w:p>
    <w:sectPr w:rsidR="009A091D" w:rsidRPr="00AD2546" w:rsidSect="005231EA">
      <w:headerReference w:type="first" r:id="rId7"/>
      <w:pgSz w:w="11906" w:h="16838"/>
      <w:pgMar w:top="851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A7" w:rsidRDefault="00C546A7" w:rsidP="00FA7153">
      <w:pPr>
        <w:spacing w:after="0" w:line="240" w:lineRule="auto"/>
      </w:pPr>
      <w:r>
        <w:separator/>
      </w:r>
    </w:p>
  </w:endnote>
  <w:endnote w:type="continuationSeparator" w:id="0">
    <w:p w:rsidR="00C546A7" w:rsidRDefault="00C546A7" w:rsidP="00FA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A7" w:rsidRDefault="00C546A7" w:rsidP="00FA7153">
      <w:pPr>
        <w:spacing w:after="0" w:line="240" w:lineRule="auto"/>
      </w:pPr>
      <w:r>
        <w:separator/>
      </w:r>
    </w:p>
  </w:footnote>
  <w:footnote w:type="continuationSeparator" w:id="0">
    <w:p w:rsidR="00C546A7" w:rsidRDefault="00C546A7" w:rsidP="00FA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153" w:rsidRPr="005231EA" w:rsidRDefault="00AD2546" w:rsidP="00FA7153">
    <w:pPr>
      <w:pStyle w:val="Pennyn"/>
      <w:jc w:val="center"/>
      <w:rPr>
        <w:b/>
        <w:sz w:val="60"/>
        <w:u w:val="single"/>
      </w:rPr>
    </w:pPr>
    <w:proofErr w:type="spellStart"/>
    <w:r>
      <w:rPr>
        <w:b/>
        <w:sz w:val="60"/>
        <w:u w:val="single"/>
      </w:rPr>
      <w:t>Meddygfa</w:t>
    </w:r>
    <w:proofErr w:type="spellEnd"/>
    <w:r>
      <w:rPr>
        <w:b/>
        <w:sz w:val="60"/>
        <w:u w:val="single"/>
      </w:rPr>
      <w:t xml:space="preserve"> </w:t>
    </w:r>
    <w:r w:rsidR="00FA7153" w:rsidRPr="005231EA">
      <w:rPr>
        <w:b/>
        <w:sz w:val="60"/>
        <w:u w:val="single"/>
      </w:rPr>
      <w:t xml:space="preserve">Tanyfron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219"/>
    <w:rsid w:val="00025A0A"/>
    <w:rsid w:val="000B3718"/>
    <w:rsid w:val="00113B10"/>
    <w:rsid w:val="00144798"/>
    <w:rsid w:val="00165E50"/>
    <w:rsid w:val="00260950"/>
    <w:rsid w:val="0026481D"/>
    <w:rsid w:val="002B4B95"/>
    <w:rsid w:val="002C4113"/>
    <w:rsid w:val="003844F4"/>
    <w:rsid w:val="003C542A"/>
    <w:rsid w:val="00401289"/>
    <w:rsid w:val="00462BED"/>
    <w:rsid w:val="00513894"/>
    <w:rsid w:val="005231EA"/>
    <w:rsid w:val="00581891"/>
    <w:rsid w:val="005B33BC"/>
    <w:rsid w:val="0079770C"/>
    <w:rsid w:val="00862084"/>
    <w:rsid w:val="00905C58"/>
    <w:rsid w:val="00991395"/>
    <w:rsid w:val="009A091D"/>
    <w:rsid w:val="00A71BEF"/>
    <w:rsid w:val="00AD2546"/>
    <w:rsid w:val="00B4236B"/>
    <w:rsid w:val="00B478AC"/>
    <w:rsid w:val="00BB73B9"/>
    <w:rsid w:val="00C17A67"/>
    <w:rsid w:val="00C546A7"/>
    <w:rsid w:val="00CF40EB"/>
    <w:rsid w:val="00D53586"/>
    <w:rsid w:val="00D64120"/>
    <w:rsid w:val="00D742D0"/>
    <w:rsid w:val="00DA539C"/>
    <w:rsid w:val="00DC2416"/>
    <w:rsid w:val="00E028EB"/>
    <w:rsid w:val="00E35F60"/>
    <w:rsid w:val="00EA113A"/>
    <w:rsid w:val="00F85637"/>
    <w:rsid w:val="00FA7153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A549F"/>
  <w15:docId w15:val="{DDA8F79D-DA55-49FB-BC26-A304BF79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B10"/>
  </w:style>
  <w:style w:type="paragraph" w:styleId="Pennawd3">
    <w:name w:val="heading 3"/>
    <w:basedOn w:val="Normal"/>
    <w:link w:val="Pennawd3Nod"/>
    <w:uiPriority w:val="9"/>
    <w:qFormat/>
    <w:rsid w:val="00FD0219"/>
    <w:pPr>
      <w:spacing w:before="180" w:after="75" w:line="288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Pennawd4">
    <w:name w:val="heading 4"/>
    <w:basedOn w:val="Normal"/>
    <w:link w:val="Pennawd4Nod"/>
    <w:uiPriority w:val="9"/>
    <w:qFormat/>
    <w:rsid w:val="00FD0219"/>
    <w:pPr>
      <w:spacing w:before="150" w:after="75" w:line="288" w:lineRule="auto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3Nod">
    <w:name w:val="Pennawd 3 Nod"/>
    <w:basedOn w:val="FfontParagraffDdiofyn"/>
    <w:link w:val="Pennawd3"/>
    <w:uiPriority w:val="9"/>
    <w:rsid w:val="00FD0219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FD0219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styleId="Cryf">
    <w:name w:val="Strong"/>
    <w:basedOn w:val="FfontParagraffDdiofyn"/>
    <w:uiPriority w:val="22"/>
    <w:qFormat/>
    <w:rsid w:val="00FD0219"/>
    <w:rPr>
      <w:b/>
      <w:bCs/>
    </w:rPr>
  </w:style>
  <w:style w:type="paragraph" w:styleId="NormalGwe">
    <w:name w:val="Normal (Web)"/>
    <w:basedOn w:val="Normal"/>
    <w:uiPriority w:val="99"/>
    <w:semiHidden/>
    <w:unhideWhenUsed/>
    <w:rsid w:val="00FD021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ddolen">
    <w:name w:val="Hyperlink"/>
    <w:basedOn w:val="FfontParagraffDdiofyn"/>
    <w:uiPriority w:val="99"/>
    <w:unhideWhenUsed/>
    <w:rsid w:val="009A091D"/>
    <w:rPr>
      <w:rFonts w:cs="Times New Roman"/>
      <w:color w:val="0563C1"/>
      <w:u w:val="single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9A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9A091D"/>
    <w:rPr>
      <w:rFonts w:ascii="Tahoma" w:hAnsi="Tahoma" w:cs="Tahoma"/>
      <w:sz w:val="16"/>
      <w:szCs w:val="16"/>
    </w:rPr>
  </w:style>
  <w:style w:type="paragraph" w:styleId="Pennyn">
    <w:name w:val="header"/>
    <w:basedOn w:val="Normal"/>
    <w:link w:val="PennynNod"/>
    <w:uiPriority w:val="99"/>
    <w:unhideWhenUsed/>
    <w:rsid w:val="00FA7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A7153"/>
  </w:style>
  <w:style w:type="paragraph" w:styleId="Troedyn">
    <w:name w:val="footer"/>
    <w:basedOn w:val="Normal"/>
    <w:link w:val="TroedynNod"/>
    <w:uiPriority w:val="99"/>
    <w:unhideWhenUsed/>
    <w:rsid w:val="00FA7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A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478">
          <w:marLeft w:val="0"/>
          <w:marRight w:val="0"/>
          <w:marTop w:val="100"/>
          <w:marBottom w:val="100"/>
          <w:divBdr>
            <w:top w:val="single" w:sz="6" w:space="0" w:color="A0A0E0"/>
            <w:left w:val="single" w:sz="6" w:space="0" w:color="A0A0E0"/>
            <w:bottom w:val="single" w:sz="6" w:space="0" w:color="A0A0E0"/>
            <w:right w:val="single" w:sz="6" w:space="0" w:color="A0A0E0"/>
          </w:divBdr>
          <w:divsChild>
            <w:div w:id="7972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13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healthonline-inps2.wales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NHS Wales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Power (Aberaeron - Tanyfron Surgery)</dc:creator>
  <cp:keywords/>
  <dc:description/>
  <cp:lastModifiedBy>Sian</cp:lastModifiedBy>
  <cp:revision>7</cp:revision>
  <dcterms:created xsi:type="dcterms:W3CDTF">2018-06-19T14:03:00Z</dcterms:created>
  <dcterms:modified xsi:type="dcterms:W3CDTF">2018-06-21T11:02:00Z</dcterms:modified>
</cp:coreProperties>
</file>